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496BCFC"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D717B8">
        <w:rPr>
          <w:rFonts w:ascii="Arial" w:hAnsi="Arial" w:cs="Arial"/>
        </w:rPr>
        <w:t>3</w:t>
      </w:r>
      <w:r w:rsidR="00B05DED">
        <w:rPr>
          <w:rFonts w:ascii="Arial" w:hAnsi="Arial" w:cs="Arial"/>
        </w:rPr>
        <w:t>-</w:t>
      </w:r>
      <w:r w:rsidR="00D717B8">
        <w:rPr>
          <w:rFonts w:ascii="Arial" w:hAnsi="Arial" w:cs="Arial"/>
        </w:rPr>
        <w:t>0</w:t>
      </w:r>
      <w:r w:rsidR="00F918FB">
        <w:rPr>
          <w:rFonts w:ascii="Arial" w:hAnsi="Arial" w:cs="Arial"/>
        </w:rPr>
        <w:t>9</w:t>
      </w:r>
      <w:r w:rsidR="00422221">
        <w:rPr>
          <w:rFonts w:ascii="Arial" w:hAnsi="Arial" w:cs="Arial"/>
        </w:rPr>
        <w:br/>
      </w:r>
      <w:r w:rsidR="00F060FD" w:rsidRPr="00086ADE">
        <w:rPr>
          <w:rFonts w:ascii="Arial" w:hAnsi="Arial" w:cs="Arial"/>
        </w:rPr>
        <w:t>(</w:t>
      </w:r>
      <w:r w:rsidR="00F918FB">
        <w:rPr>
          <w:rFonts w:ascii="Arial" w:hAnsi="Arial" w:cs="Arial"/>
        </w:rPr>
        <w:t>MMZ, LLC</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57405E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F918FB">
        <w:rPr>
          <w:rFonts w:ascii="Arial" w:hAnsi="Arial" w:cs="Arial"/>
        </w:rPr>
        <w:t>September 5</w:t>
      </w:r>
      <w:r w:rsidR="005E7C7B">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68F9B92F"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w:t>
      </w:r>
      <w:r w:rsidR="00D717B8">
        <w:rPr>
          <w:rFonts w:ascii="Arial" w:hAnsi="Arial" w:cs="Arial"/>
          <w:b/>
          <w:bCs/>
          <w:u w:val="single"/>
        </w:rPr>
        <w:t>3</w:t>
      </w:r>
      <w:r w:rsidR="00B05DED">
        <w:rPr>
          <w:rFonts w:ascii="Arial" w:hAnsi="Arial" w:cs="Arial"/>
          <w:b/>
          <w:bCs/>
          <w:u w:val="single"/>
        </w:rPr>
        <w:t>-</w:t>
      </w:r>
      <w:r w:rsidR="00D717B8">
        <w:rPr>
          <w:rFonts w:ascii="Arial" w:hAnsi="Arial" w:cs="Arial"/>
          <w:b/>
          <w:bCs/>
          <w:u w:val="single"/>
        </w:rPr>
        <w:t>0</w:t>
      </w:r>
      <w:r w:rsidR="00F918FB">
        <w:rPr>
          <w:rFonts w:ascii="Arial" w:hAnsi="Arial" w:cs="Arial"/>
          <w:b/>
          <w:bCs/>
          <w:u w:val="single"/>
        </w:rPr>
        <w:t>9</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F918FB">
        <w:rPr>
          <w:rFonts w:ascii="Arial" w:hAnsi="Arial" w:cs="Arial"/>
          <w:b/>
          <w:bCs/>
        </w:rPr>
        <w:t>MMZ, LLC</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51833187"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F918FB">
        <w:rPr>
          <w:rFonts w:ascii="Arial" w:hAnsi="Arial" w:cs="Arial"/>
        </w:rPr>
        <w:t>5</w:t>
      </w:r>
      <w:r w:rsidR="00015A76" w:rsidRPr="005E7C7B">
        <w:rPr>
          <w:rFonts w:ascii="Arial" w:hAnsi="Arial" w:cs="Arial"/>
        </w:rPr>
        <w:t>th</w:t>
      </w:r>
      <w:r w:rsidRPr="005E7C7B">
        <w:rPr>
          <w:rFonts w:ascii="Arial" w:hAnsi="Arial" w:cs="Arial"/>
        </w:rPr>
        <w:t xml:space="preserve"> day of </w:t>
      </w:r>
      <w:r w:rsidR="00F918FB">
        <w:rPr>
          <w:rFonts w:ascii="Arial" w:hAnsi="Arial" w:cs="Arial"/>
        </w:rPr>
        <w:t>September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F918FB">
        <w:rPr>
          <w:rFonts w:ascii="Arial" w:hAnsi="Arial" w:cs="Arial"/>
        </w:rPr>
        <w:t>MMZ, LLC</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A31F0F9"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918FB">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140328B2"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s: </w:t>
      </w:r>
      <w:r w:rsidR="00F918FB">
        <w:rPr>
          <w:rFonts w:ascii="Arial" w:hAnsi="Arial" w:cs="Arial"/>
        </w:rPr>
        <w:t>041-301-260, 041-301-280 and 041-301-320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67EA74F8" w:rsidR="001B7F49" w:rsidRDefault="00F918FB" w:rsidP="00116DBC">
      <w:pPr>
        <w:widowControl/>
        <w:ind w:left="4320"/>
        <w:rPr>
          <w:rFonts w:ascii="Arial" w:hAnsi="Arial" w:cs="Arial"/>
        </w:rPr>
      </w:pPr>
      <w:r>
        <w:rPr>
          <w:rFonts w:ascii="Arial" w:hAnsi="Arial" w:cs="Arial"/>
        </w:rPr>
        <w:t>MMZ, LLC, a California limited liability company</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0AD9257E" w:rsidR="00C872D5" w:rsidRDefault="00116DBC" w:rsidP="00C872D5">
      <w:pPr>
        <w:widowControl/>
        <w:ind w:left="4860"/>
        <w:rPr>
          <w:rFonts w:ascii="Arial" w:hAnsi="Arial" w:cs="Arial"/>
        </w:rPr>
      </w:pPr>
      <w:bookmarkStart w:id="2" w:name="_Hlk55284521"/>
      <w:r>
        <w:rPr>
          <w:rFonts w:ascii="Arial" w:hAnsi="Arial" w:cs="Arial"/>
        </w:rPr>
        <w:t>Tristan R. Allen</w:t>
      </w:r>
      <w:r w:rsidR="0086248B">
        <w:rPr>
          <w:rFonts w:ascii="Arial" w:hAnsi="Arial" w:cs="Arial"/>
        </w:rPr>
        <w:t xml:space="preserve">, </w:t>
      </w:r>
      <w:r w:rsidR="00F918FB">
        <w:rPr>
          <w:rFonts w:ascii="Arial" w:hAnsi="Arial" w:cs="Arial"/>
        </w:rPr>
        <w:t>Member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50FB1A28"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116DBC">
        <w:rPr>
          <w:rFonts w:ascii="Arial" w:hAnsi="Arial" w:cs="Arial"/>
          <w:b/>
          <w:bCs/>
        </w:rPr>
        <w:t>3</w:t>
      </w:r>
      <w:r w:rsidR="00B05DED">
        <w:rPr>
          <w:rFonts w:ascii="Arial" w:hAnsi="Arial" w:cs="Arial"/>
          <w:b/>
          <w:bCs/>
        </w:rPr>
        <w:t>-</w:t>
      </w:r>
      <w:r w:rsidR="00116DBC">
        <w:rPr>
          <w:rFonts w:ascii="Arial" w:hAnsi="Arial" w:cs="Arial"/>
          <w:b/>
          <w:bCs/>
        </w:rPr>
        <w:t>0</w:t>
      </w:r>
      <w:r w:rsidR="00F918FB">
        <w:rPr>
          <w:rFonts w:ascii="Arial" w:hAnsi="Arial" w:cs="Arial"/>
          <w:b/>
          <w:bCs/>
        </w:rPr>
        <w:t>9</w:t>
      </w:r>
      <w:r w:rsidR="00A1572E">
        <w:rPr>
          <w:rFonts w:ascii="Arial" w:hAnsi="Arial" w:cs="Arial"/>
          <w:b/>
          <w:bCs/>
        </w:rPr>
        <w:br/>
      </w:r>
      <w:r w:rsidRPr="00015A76">
        <w:rPr>
          <w:rFonts w:ascii="Arial" w:hAnsi="Arial" w:cs="Arial"/>
          <w:b/>
          <w:bCs/>
        </w:rPr>
        <w:t>(</w:t>
      </w:r>
      <w:r w:rsidR="00F918FB">
        <w:rPr>
          <w:rFonts w:ascii="Arial" w:hAnsi="Arial" w:cs="Arial"/>
          <w:b/>
          <w:bCs/>
        </w:rPr>
        <w:t>MMZ, LLC</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57390686" w:rsidR="0086248B" w:rsidRPr="00015A76" w:rsidRDefault="00F918FB" w:rsidP="0086248B">
            <w:pPr>
              <w:widowControl/>
              <w:jc w:val="center"/>
              <w:rPr>
                <w:rFonts w:ascii="Arial" w:hAnsi="Arial" w:cs="Arial"/>
              </w:rPr>
            </w:pPr>
            <w:bookmarkStart w:id="4" w:name="_Hlk142467861"/>
            <w:r>
              <w:rPr>
                <w:rFonts w:ascii="Arial" w:hAnsi="Arial" w:cs="Arial"/>
                <w:szCs w:val="22"/>
              </w:rPr>
              <w:t>041-301-260</w:t>
            </w:r>
          </w:p>
        </w:tc>
        <w:tc>
          <w:tcPr>
            <w:tcW w:w="1710" w:type="dxa"/>
          </w:tcPr>
          <w:p w14:paraId="2530A3D4" w14:textId="67E4667D" w:rsidR="0086248B" w:rsidRPr="00015A76" w:rsidRDefault="00F918FB" w:rsidP="0086248B">
            <w:pPr>
              <w:widowControl/>
              <w:tabs>
                <w:tab w:val="center" w:pos="4680"/>
              </w:tabs>
              <w:jc w:val="center"/>
              <w:rPr>
                <w:rFonts w:ascii="Arial" w:hAnsi="Arial" w:cs="Arial"/>
              </w:rPr>
            </w:pPr>
            <w:r>
              <w:rPr>
                <w:rFonts w:ascii="Arial" w:hAnsi="Arial" w:cs="Arial"/>
              </w:rPr>
              <w:t>20031</w:t>
            </w:r>
          </w:p>
        </w:tc>
        <w:tc>
          <w:tcPr>
            <w:tcW w:w="1980" w:type="dxa"/>
          </w:tcPr>
          <w:p w14:paraId="5609D4BB" w14:textId="24830E76" w:rsidR="0086248B" w:rsidRPr="00015A76" w:rsidRDefault="00F918FB" w:rsidP="0086248B">
            <w:pPr>
              <w:widowControl/>
              <w:tabs>
                <w:tab w:val="center" w:pos="4680"/>
              </w:tabs>
              <w:jc w:val="center"/>
              <w:rPr>
                <w:rFonts w:ascii="Arial" w:hAnsi="Arial" w:cs="Arial"/>
              </w:rPr>
            </w:pPr>
            <w:r>
              <w:rPr>
                <w:rFonts w:ascii="Arial" w:hAnsi="Arial" w:cs="Arial"/>
              </w:rPr>
              <w:t>510</w:t>
            </w:r>
          </w:p>
        </w:tc>
        <w:tc>
          <w:tcPr>
            <w:tcW w:w="2700" w:type="dxa"/>
          </w:tcPr>
          <w:p w14:paraId="5232E62B" w14:textId="033F9BAE" w:rsidR="0086248B" w:rsidRPr="00015A76" w:rsidRDefault="00F65575" w:rsidP="0086248B">
            <w:pPr>
              <w:widowControl/>
              <w:tabs>
                <w:tab w:val="center" w:pos="4680"/>
              </w:tabs>
              <w:jc w:val="center"/>
              <w:rPr>
                <w:rFonts w:ascii="Arial" w:hAnsi="Arial" w:cs="Arial"/>
              </w:rPr>
            </w:pPr>
            <w:r>
              <w:rPr>
                <w:rFonts w:ascii="Arial" w:hAnsi="Arial" w:cs="Arial"/>
              </w:rPr>
              <w:t>2002-18228</w:t>
            </w:r>
          </w:p>
        </w:tc>
        <w:tc>
          <w:tcPr>
            <w:tcW w:w="1279" w:type="dxa"/>
          </w:tcPr>
          <w:p w14:paraId="05B4F078" w14:textId="367766D6" w:rsidR="0086248B" w:rsidRPr="00015A76" w:rsidRDefault="00E30EF0" w:rsidP="0086248B">
            <w:pPr>
              <w:widowControl/>
              <w:tabs>
                <w:tab w:val="center" w:pos="4680"/>
              </w:tabs>
              <w:jc w:val="center"/>
              <w:rPr>
                <w:rFonts w:ascii="Arial" w:hAnsi="Arial" w:cs="Arial"/>
              </w:rPr>
            </w:pPr>
            <w:r>
              <w:rPr>
                <w:rFonts w:ascii="Arial" w:hAnsi="Arial" w:cs="Arial"/>
              </w:rPr>
              <w:t>48.9</w:t>
            </w:r>
          </w:p>
        </w:tc>
      </w:tr>
      <w:bookmarkEnd w:id="4"/>
      <w:tr w:rsidR="00F65575" w14:paraId="4966E86F" w14:textId="77777777" w:rsidTr="00E03AC5">
        <w:trPr>
          <w:trHeight w:val="360"/>
        </w:trPr>
        <w:tc>
          <w:tcPr>
            <w:tcW w:w="1908" w:type="dxa"/>
          </w:tcPr>
          <w:p w14:paraId="5770B987" w14:textId="44B0C545" w:rsidR="00F65575" w:rsidRDefault="00F65575" w:rsidP="00F65575">
            <w:pPr>
              <w:widowControl/>
              <w:jc w:val="center"/>
              <w:rPr>
                <w:rFonts w:ascii="Arial" w:hAnsi="Arial" w:cs="Arial"/>
                <w:szCs w:val="22"/>
              </w:rPr>
            </w:pPr>
            <w:r>
              <w:rPr>
                <w:rFonts w:ascii="Arial" w:hAnsi="Arial" w:cs="Arial"/>
                <w:szCs w:val="22"/>
              </w:rPr>
              <w:t>041-301-280</w:t>
            </w:r>
          </w:p>
        </w:tc>
        <w:tc>
          <w:tcPr>
            <w:tcW w:w="1710" w:type="dxa"/>
          </w:tcPr>
          <w:p w14:paraId="1A8A59C5" w14:textId="608592FD" w:rsidR="00F65575" w:rsidRDefault="00F65575" w:rsidP="00F65575">
            <w:pPr>
              <w:widowControl/>
              <w:tabs>
                <w:tab w:val="center" w:pos="4680"/>
              </w:tabs>
              <w:jc w:val="center"/>
              <w:rPr>
                <w:rFonts w:ascii="Arial" w:hAnsi="Arial" w:cs="Arial"/>
              </w:rPr>
            </w:pPr>
            <w:r>
              <w:rPr>
                <w:rFonts w:ascii="Arial" w:hAnsi="Arial" w:cs="Arial"/>
              </w:rPr>
              <w:t>20031</w:t>
            </w:r>
          </w:p>
        </w:tc>
        <w:tc>
          <w:tcPr>
            <w:tcW w:w="1980" w:type="dxa"/>
          </w:tcPr>
          <w:p w14:paraId="48A2995B" w14:textId="7F64F083" w:rsidR="00F65575" w:rsidRDefault="00F65575" w:rsidP="00F65575">
            <w:pPr>
              <w:widowControl/>
              <w:tabs>
                <w:tab w:val="center" w:pos="4680"/>
              </w:tabs>
              <w:jc w:val="center"/>
              <w:rPr>
                <w:rFonts w:ascii="Arial" w:hAnsi="Arial" w:cs="Arial"/>
              </w:rPr>
            </w:pPr>
            <w:r>
              <w:rPr>
                <w:rFonts w:ascii="Arial" w:hAnsi="Arial" w:cs="Arial"/>
              </w:rPr>
              <w:t>510</w:t>
            </w:r>
          </w:p>
        </w:tc>
        <w:tc>
          <w:tcPr>
            <w:tcW w:w="2700" w:type="dxa"/>
          </w:tcPr>
          <w:p w14:paraId="20E21A24" w14:textId="5E6BD46A" w:rsidR="00F65575" w:rsidRDefault="00F65575" w:rsidP="00F65575">
            <w:pPr>
              <w:widowControl/>
              <w:tabs>
                <w:tab w:val="center" w:pos="4680"/>
              </w:tabs>
              <w:jc w:val="center"/>
              <w:rPr>
                <w:rFonts w:ascii="Arial" w:hAnsi="Arial" w:cs="Arial"/>
              </w:rPr>
            </w:pPr>
            <w:r>
              <w:rPr>
                <w:rFonts w:ascii="Arial" w:hAnsi="Arial" w:cs="Arial"/>
              </w:rPr>
              <w:t>2002-18228</w:t>
            </w:r>
          </w:p>
        </w:tc>
        <w:tc>
          <w:tcPr>
            <w:tcW w:w="1279" w:type="dxa"/>
          </w:tcPr>
          <w:p w14:paraId="1D11A801" w14:textId="12CECE5D" w:rsidR="00F65575" w:rsidRDefault="00E30EF0" w:rsidP="00F65575">
            <w:pPr>
              <w:widowControl/>
              <w:tabs>
                <w:tab w:val="center" w:pos="4680"/>
              </w:tabs>
              <w:jc w:val="center"/>
              <w:rPr>
                <w:rFonts w:ascii="Arial" w:hAnsi="Arial" w:cs="Arial"/>
              </w:rPr>
            </w:pPr>
            <w:r>
              <w:rPr>
                <w:rFonts w:ascii="Arial" w:hAnsi="Arial" w:cs="Arial"/>
              </w:rPr>
              <w:t>360</w:t>
            </w:r>
          </w:p>
        </w:tc>
      </w:tr>
      <w:tr w:rsidR="00F65575" w14:paraId="6632E17D" w14:textId="77777777" w:rsidTr="00E03AC5">
        <w:trPr>
          <w:trHeight w:val="360"/>
        </w:trPr>
        <w:tc>
          <w:tcPr>
            <w:tcW w:w="1908" w:type="dxa"/>
          </w:tcPr>
          <w:p w14:paraId="0BEFBB66" w14:textId="6A7B8E33" w:rsidR="00F65575" w:rsidRDefault="00F65575" w:rsidP="00F65575">
            <w:pPr>
              <w:widowControl/>
              <w:jc w:val="center"/>
              <w:rPr>
                <w:rFonts w:ascii="Arial" w:hAnsi="Arial" w:cs="Arial"/>
                <w:szCs w:val="22"/>
              </w:rPr>
            </w:pPr>
            <w:r>
              <w:rPr>
                <w:rFonts w:ascii="Arial" w:hAnsi="Arial" w:cs="Arial"/>
                <w:szCs w:val="22"/>
              </w:rPr>
              <w:t>041-301-320</w:t>
            </w:r>
          </w:p>
        </w:tc>
        <w:tc>
          <w:tcPr>
            <w:tcW w:w="1710" w:type="dxa"/>
          </w:tcPr>
          <w:p w14:paraId="06F50011" w14:textId="267B9734" w:rsidR="00F65575" w:rsidRDefault="00F65575" w:rsidP="00F65575">
            <w:pPr>
              <w:widowControl/>
              <w:tabs>
                <w:tab w:val="center" w:pos="4680"/>
              </w:tabs>
              <w:jc w:val="center"/>
              <w:rPr>
                <w:rFonts w:ascii="Arial" w:hAnsi="Arial" w:cs="Arial"/>
              </w:rPr>
            </w:pPr>
            <w:r>
              <w:rPr>
                <w:rFonts w:ascii="Arial" w:hAnsi="Arial" w:cs="Arial"/>
              </w:rPr>
              <w:t>20031</w:t>
            </w:r>
          </w:p>
        </w:tc>
        <w:tc>
          <w:tcPr>
            <w:tcW w:w="1980" w:type="dxa"/>
          </w:tcPr>
          <w:p w14:paraId="00102EA6" w14:textId="6E645D43" w:rsidR="00F65575" w:rsidRDefault="00F65575" w:rsidP="00F65575">
            <w:pPr>
              <w:widowControl/>
              <w:tabs>
                <w:tab w:val="center" w:pos="4680"/>
              </w:tabs>
              <w:jc w:val="center"/>
              <w:rPr>
                <w:rFonts w:ascii="Arial" w:hAnsi="Arial" w:cs="Arial"/>
              </w:rPr>
            </w:pPr>
            <w:r>
              <w:rPr>
                <w:rFonts w:ascii="Arial" w:hAnsi="Arial" w:cs="Arial"/>
              </w:rPr>
              <w:t>510</w:t>
            </w:r>
          </w:p>
        </w:tc>
        <w:tc>
          <w:tcPr>
            <w:tcW w:w="2700" w:type="dxa"/>
          </w:tcPr>
          <w:p w14:paraId="07DA38B3" w14:textId="1B5AB619" w:rsidR="00F65575" w:rsidRDefault="00F65575" w:rsidP="00F65575">
            <w:pPr>
              <w:widowControl/>
              <w:tabs>
                <w:tab w:val="center" w:pos="4680"/>
              </w:tabs>
              <w:jc w:val="center"/>
              <w:rPr>
                <w:rFonts w:ascii="Arial" w:hAnsi="Arial" w:cs="Arial"/>
              </w:rPr>
            </w:pPr>
            <w:r>
              <w:rPr>
                <w:rFonts w:ascii="Arial" w:hAnsi="Arial" w:cs="Arial"/>
              </w:rPr>
              <w:t>2002-18228</w:t>
            </w:r>
          </w:p>
        </w:tc>
        <w:tc>
          <w:tcPr>
            <w:tcW w:w="1279" w:type="dxa"/>
          </w:tcPr>
          <w:p w14:paraId="59BDECD1" w14:textId="236958EE" w:rsidR="00F65575" w:rsidRDefault="00E30EF0" w:rsidP="00F65575">
            <w:pPr>
              <w:widowControl/>
              <w:tabs>
                <w:tab w:val="center" w:pos="4680"/>
              </w:tabs>
              <w:jc w:val="center"/>
              <w:rPr>
                <w:rFonts w:ascii="Arial" w:hAnsi="Arial" w:cs="Arial"/>
              </w:rPr>
            </w:pPr>
            <w:r>
              <w:rPr>
                <w:rFonts w:ascii="Arial" w:hAnsi="Arial" w:cs="Arial"/>
              </w:rPr>
              <w:t>4.3</w:t>
            </w:r>
          </w:p>
        </w:tc>
      </w:tr>
    </w:tbl>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0CEEA036" w:rsidR="006B5BCB" w:rsidRPr="000E6A3C" w:rsidRDefault="006B5BCB" w:rsidP="006B5BCB">
      <w:pPr>
        <w:widowControl/>
        <w:tabs>
          <w:tab w:val="center" w:pos="4680"/>
        </w:tabs>
        <w:jc w:val="center"/>
        <w:rPr>
          <w:rFonts w:ascii="Arial" w:hAnsi="Arial" w:cs="Arial"/>
          <w:b/>
          <w:bCs/>
        </w:rPr>
      </w:pPr>
      <w:r w:rsidRPr="000E6A3C">
        <w:rPr>
          <w:rFonts w:ascii="Arial" w:hAnsi="Arial" w:cs="Arial"/>
          <w:b/>
          <w:bCs/>
        </w:rPr>
        <w:t>Land Conservation Contract APA-2</w:t>
      </w:r>
      <w:r w:rsidR="00EC50F8" w:rsidRPr="000E6A3C">
        <w:rPr>
          <w:rFonts w:ascii="Arial" w:hAnsi="Arial" w:cs="Arial"/>
          <w:b/>
          <w:bCs/>
        </w:rPr>
        <w:t>3-0</w:t>
      </w:r>
      <w:r w:rsidR="00E46572">
        <w:rPr>
          <w:rFonts w:ascii="Arial" w:hAnsi="Arial" w:cs="Arial"/>
          <w:b/>
          <w:bCs/>
        </w:rPr>
        <w:t>9</w:t>
      </w:r>
      <w:r w:rsidRPr="000E6A3C">
        <w:rPr>
          <w:rFonts w:ascii="Arial" w:hAnsi="Arial" w:cs="Arial"/>
          <w:b/>
          <w:bCs/>
        </w:rPr>
        <w:br/>
        <w:t>(</w:t>
      </w:r>
      <w:r w:rsidR="00E46572">
        <w:rPr>
          <w:rFonts w:ascii="Arial" w:hAnsi="Arial" w:cs="Arial"/>
          <w:b/>
          <w:bCs/>
        </w:rPr>
        <w:t>MMZ, LLC</w:t>
      </w:r>
      <w:r w:rsidRPr="000E6A3C">
        <w:rPr>
          <w:rFonts w:ascii="Arial" w:hAnsi="Arial" w:cs="Arial"/>
          <w:b/>
          <w:bCs/>
        </w:rPr>
        <w:t>)</w:t>
      </w:r>
    </w:p>
    <w:p w14:paraId="616D6EF0" w14:textId="77777777" w:rsidR="006B5BCB" w:rsidRPr="00116DBC" w:rsidRDefault="006B5BCB" w:rsidP="006B5BCB">
      <w:pPr>
        <w:widowControl/>
        <w:tabs>
          <w:tab w:val="center" w:pos="4680"/>
        </w:tabs>
        <w:jc w:val="center"/>
        <w:rPr>
          <w:rFonts w:ascii="Arial" w:hAnsi="Arial" w:cs="Arial"/>
          <w:b/>
          <w:bCs/>
          <w:highlight w:val="yellow"/>
        </w:rPr>
      </w:pPr>
    </w:p>
    <w:p w14:paraId="67F5C476" w14:textId="34F1E7B7" w:rsidR="008B73D1" w:rsidRPr="00EC50F8" w:rsidRDefault="006B5BCB" w:rsidP="00A1572E">
      <w:pPr>
        <w:widowControl/>
        <w:jc w:val="center"/>
        <w:rPr>
          <w:rFonts w:ascii="Arial" w:hAnsi="Arial" w:cs="Arial"/>
          <w:b/>
          <w:bCs/>
        </w:rPr>
      </w:pPr>
      <w:r w:rsidRPr="00057D2F">
        <w:rPr>
          <w:noProof/>
        </w:rPr>
        <w:drawing>
          <wp:inline distT="0" distB="0" distL="0" distR="0" wp14:anchorId="47597901" wp14:editId="00567A0E">
            <wp:extent cx="7789372" cy="6019061"/>
            <wp:effectExtent l="889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7799187" cy="6026646"/>
                    </a:xfrm>
                    <a:prstGeom prst="rect">
                      <a:avLst/>
                    </a:prstGeom>
                    <a:noFill/>
                    <a:ln>
                      <a:noFill/>
                    </a:ln>
                  </pic:spPr>
                </pic:pic>
              </a:graphicData>
            </a:graphic>
          </wp:inline>
        </w:drawing>
      </w:r>
      <w:r w:rsidR="00A1572E" w:rsidRPr="00116DBC">
        <w:rPr>
          <w:rFonts w:ascii="Arial" w:hAnsi="Arial" w:cs="Arial"/>
          <w:b/>
          <w:bCs/>
          <w:highlight w:val="yellow"/>
        </w:rPr>
        <w:br w:type="page"/>
      </w:r>
      <w:r w:rsidR="008B73D1" w:rsidRPr="00EC50F8">
        <w:rPr>
          <w:rFonts w:ascii="Arial" w:hAnsi="Arial" w:cs="Arial"/>
          <w:b/>
          <w:bCs/>
        </w:rPr>
        <w:lastRenderedPageBreak/>
        <w:t>Exhibit “B”</w:t>
      </w:r>
    </w:p>
    <w:p w14:paraId="149B8929" w14:textId="24EBD13B"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23-</w:t>
      </w:r>
      <w:r w:rsidR="00E46572">
        <w:rPr>
          <w:rFonts w:ascii="Arial" w:hAnsi="Arial" w:cs="Arial"/>
          <w:b/>
          <w:bCs/>
        </w:rPr>
        <w:t>09</w:t>
      </w:r>
      <w:r w:rsidRPr="00EC50F8">
        <w:rPr>
          <w:rFonts w:ascii="Arial" w:hAnsi="Arial" w:cs="Arial"/>
          <w:b/>
          <w:bCs/>
        </w:rPr>
        <w:br/>
      </w:r>
      <w:r w:rsidR="00015A76" w:rsidRPr="00EC50F8">
        <w:rPr>
          <w:rFonts w:ascii="Arial" w:hAnsi="Arial" w:cs="Arial"/>
          <w:b/>
          <w:bCs/>
        </w:rPr>
        <w:t>(</w:t>
      </w:r>
      <w:r w:rsidR="00E46572">
        <w:rPr>
          <w:rFonts w:ascii="Arial" w:hAnsi="Arial" w:cs="Arial"/>
          <w:b/>
          <w:bCs/>
        </w:rPr>
        <w:t>MMZ, LLC</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3"/>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p w14:paraId="2C0257B6" w14:textId="77777777" w:rsidR="00E46572" w:rsidRDefault="00E46572" w:rsidP="00E46572">
      <w:pPr>
        <w:widowControl/>
        <w:rPr>
          <w:rFonts w:ascii="Arial" w:hAnsi="Arial" w:cs="Arial"/>
        </w:rPr>
      </w:pPr>
      <w:r w:rsidRPr="00E46572">
        <w:rPr>
          <w:rFonts w:ascii="Arial" w:hAnsi="Arial" w:cs="Arial"/>
        </w:rPr>
        <w:t>Parcel A</w:t>
      </w:r>
    </w:p>
    <w:p w14:paraId="1367A7F6" w14:textId="77777777" w:rsidR="00E46572" w:rsidRPr="00E46572" w:rsidRDefault="00E46572" w:rsidP="00E46572">
      <w:pPr>
        <w:widowControl/>
        <w:rPr>
          <w:rFonts w:ascii="Arial" w:hAnsi="Arial" w:cs="Arial"/>
        </w:rPr>
      </w:pPr>
    </w:p>
    <w:p w14:paraId="7B42CE7A" w14:textId="612C2D9E" w:rsidR="00E46572" w:rsidRDefault="00E46572" w:rsidP="00E46572">
      <w:pPr>
        <w:widowControl/>
        <w:rPr>
          <w:rFonts w:ascii="Arial" w:hAnsi="Arial" w:cs="Arial"/>
        </w:rPr>
      </w:pPr>
      <w:r w:rsidRPr="00E46572">
        <w:rPr>
          <w:rFonts w:ascii="Arial" w:hAnsi="Arial" w:cs="Arial"/>
        </w:rPr>
        <w:t>The Northeast quarter,</w:t>
      </w:r>
      <w:r>
        <w:rPr>
          <w:rFonts w:ascii="Arial" w:hAnsi="Arial" w:cs="Arial"/>
        </w:rPr>
        <w:t xml:space="preserve"> t</w:t>
      </w:r>
      <w:r w:rsidRPr="00E46572">
        <w:rPr>
          <w:rFonts w:ascii="Arial" w:hAnsi="Arial" w:cs="Arial"/>
        </w:rPr>
        <w:t>he East half of the Northwest quarter,</w:t>
      </w:r>
      <w:r>
        <w:rPr>
          <w:rFonts w:ascii="Arial" w:hAnsi="Arial" w:cs="Arial"/>
        </w:rPr>
        <w:t xml:space="preserve"> t</w:t>
      </w:r>
      <w:r w:rsidRPr="00E46572">
        <w:rPr>
          <w:rFonts w:ascii="Arial" w:hAnsi="Arial" w:cs="Arial"/>
        </w:rPr>
        <w:t>he Northeast quarter of the Southwest quarter and</w:t>
      </w:r>
      <w:r>
        <w:rPr>
          <w:rFonts w:ascii="Arial" w:hAnsi="Arial" w:cs="Arial"/>
        </w:rPr>
        <w:t xml:space="preserve"> t</w:t>
      </w:r>
      <w:r w:rsidRPr="00E46572">
        <w:rPr>
          <w:rFonts w:ascii="Arial" w:hAnsi="Arial" w:cs="Arial"/>
        </w:rPr>
        <w:t>he North half of the Southeast quarter of Section 34, Township 46 North, Range 6 West,</w:t>
      </w:r>
      <w:r>
        <w:rPr>
          <w:rFonts w:ascii="Arial" w:hAnsi="Arial" w:cs="Arial"/>
        </w:rPr>
        <w:t xml:space="preserve"> </w:t>
      </w:r>
      <w:r w:rsidRPr="00E46572">
        <w:rPr>
          <w:rFonts w:ascii="Arial" w:hAnsi="Arial" w:cs="Arial"/>
        </w:rPr>
        <w:t>M.D.M. and all that portion of the West half of Section 35, Township 46 North, Range 6 West,</w:t>
      </w:r>
      <w:r>
        <w:rPr>
          <w:rFonts w:ascii="Arial" w:hAnsi="Arial" w:cs="Arial"/>
        </w:rPr>
        <w:t xml:space="preserve"> </w:t>
      </w:r>
      <w:r w:rsidRPr="00E46572">
        <w:rPr>
          <w:rFonts w:ascii="Arial" w:hAnsi="Arial" w:cs="Arial"/>
        </w:rPr>
        <w:t>M.D.M. lying Westerly of the entire Westerly boundary line as shown on Parcel Map Book 9 at</w:t>
      </w:r>
      <w:r>
        <w:rPr>
          <w:rFonts w:ascii="Arial" w:hAnsi="Arial" w:cs="Arial"/>
        </w:rPr>
        <w:t xml:space="preserve"> </w:t>
      </w:r>
      <w:r w:rsidRPr="00E46572">
        <w:rPr>
          <w:rFonts w:ascii="Arial" w:hAnsi="Arial" w:cs="Arial"/>
        </w:rPr>
        <w:t>page 195.</w:t>
      </w:r>
    </w:p>
    <w:p w14:paraId="62C2ADFF" w14:textId="77777777" w:rsidR="00E46572" w:rsidRPr="00E46572" w:rsidRDefault="00E46572" w:rsidP="00E46572">
      <w:pPr>
        <w:widowControl/>
        <w:rPr>
          <w:rFonts w:ascii="Arial" w:hAnsi="Arial" w:cs="Arial"/>
        </w:rPr>
      </w:pPr>
    </w:p>
    <w:p w14:paraId="4CF80BDD" w14:textId="77777777" w:rsidR="00E46572" w:rsidRDefault="00E46572" w:rsidP="00E46572">
      <w:pPr>
        <w:widowControl/>
        <w:rPr>
          <w:rFonts w:ascii="Arial" w:hAnsi="Arial" w:cs="Arial"/>
        </w:rPr>
      </w:pPr>
      <w:r w:rsidRPr="00E46572">
        <w:rPr>
          <w:rFonts w:ascii="Arial" w:hAnsi="Arial" w:cs="Arial"/>
        </w:rPr>
        <w:t>Excepting therefrom:</w:t>
      </w:r>
    </w:p>
    <w:p w14:paraId="6DD482FC" w14:textId="77777777" w:rsidR="00E46572" w:rsidRPr="00E46572" w:rsidRDefault="00E46572" w:rsidP="00E46572">
      <w:pPr>
        <w:widowControl/>
        <w:rPr>
          <w:rFonts w:ascii="Arial" w:hAnsi="Arial" w:cs="Arial"/>
        </w:rPr>
      </w:pPr>
    </w:p>
    <w:p w14:paraId="461682B0" w14:textId="453E48FF" w:rsidR="00E46572" w:rsidRDefault="00E46572" w:rsidP="00E46572">
      <w:pPr>
        <w:widowControl/>
        <w:rPr>
          <w:rFonts w:ascii="Arial" w:hAnsi="Arial" w:cs="Arial"/>
        </w:rPr>
      </w:pPr>
      <w:r w:rsidRPr="00E46572">
        <w:rPr>
          <w:rFonts w:ascii="Arial" w:hAnsi="Arial" w:cs="Arial"/>
        </w:rPr>
        <w:t>One-half of all minerals, mineral rights, or mineral benefits, including rents and/or royalties</w:t>
      </w:r>
      <w:r>
        <w:rPr>
          <w:rFonts w:ascii="Arial" w:hAnsi="Arial" w:cs="Arial"/>
        </w:rPr>
        <w:t xml:space="preserve"> </w:t>
      </w:r>
      <w:r w:rsidRPr="00E46572">
        <w:rPr>
          <w:rFonts w:ascii="Arial" w:hAnsi="Arial" w:cs="Arial"/>
        </w:rPr>
        <w:t xml:space="preserve">which </w:t>
      </w:r>
      <w:proofErr w:type="gramStart"/>
      <w:r w:rsidRPr="00E46572">
        <w:rPr>
          <w:rFonts w:ascii="Arial" w:hAnsi="Arial" w:cs="Arial"/>
        </w:rPr>
        <w:t>exist</w:t>
      </w:r>
      <w:proofErr w:type="gramEnd"/>
      <w:r w:rsidRPr="00E46572">
        <w:rPr>
          <w:rFonts w:ascii="Arial" w:hAnsi="Arial" w:cs="Arial"/>
        </w:rPr>
        <w:t xml:space="preserve"> or which may hereafter be developed, mined or produced, paid or received arising</w:t>
      </w:r>
      <w:r>
        <w:rPr>
          <w:rFonts w:ascii="Arial" w:hAnsi="Arial" w:cs="Arial"/>
        </w:rPr>
        <w:t xml:space="preserve"> </w:t>
      </w:r>
      <w:r w:rsidRPr="00E46572">
        <w:rPr>
          <w:rFonts w:ascii="Arial" w:hAnsi="Arial" w:cs="Arial"/>
        </w:rPr>
        <w:t>out of mineral deposits located in all that portion of the above described Section 35 as reserved</w:t>
      </w:r>
      <w:r>
        <w:rPr>
          <w:rFonts w:ascii="Arial" w:hAnsi="Arial" w:cs="Arial"/>
        </w:rPr>
        <w:t xml:space="preserve"> </w:t>
      </w:r>
      <w:r w:rsidRPr="00E46572">
        <w:rPr>
          <w:rFonts w:ascii="Arial" w:hAnsi="Arial" w:cs="Arial"/>
        </w:rPr>
        <w:t>by Fred A. Betts, Ernest L. Betts, Mrs. John L. (Ida A.) Betts, George J. Betts and E. Cordelia</w:t>
      </w:r>
      <w:r>
        <w:rPr>
          <w:rFonts w:ascii="Arial" w:hAnsi="Arial" w:cs="Arial"/>
        </w:rPr>
        <w:t xml:space="preserve"> </w:t>
      </w:r>
      <w:r w:rsidRPr="00E46572">
        <w:rPr>
          <w:rFonts w:ascii="Arial" w:hAnsi="Arial" w:cs="Arial"/>
        </w:rPr>
        <w:t>Jones, a.k.a. Eva Cordelia Jones formerly Eva Cordelia Betts, and Mary E. Betts in the Grant</w:t>
      </w:r>
      <w:r>
        <w:rPr>
          <w:rFonts w:ascii="Arial" w:hAnsi="Arial" w:cs="Arial"/>
        </w:rPr>
        <w:t xml:space="preserve"> </w:t>
      </w:r>
      <w:r w:rsidRPr="00E46572">
        <w:rPr>
          <w:rFonts w:ascii="Arial" w:hAnsi="Arial" w:cs="Arial"/>
        </w:rPr>
        <w:t>Deed recorded March 5, [95] in Volume 273 of Official Records of Siskiyou County, page 345</w:t>
      </w:r>
    </w:p>
    <w:p w14:paraId="20F25F51" w14:textId="77777777" w:rsidR="00E46572" w:rsidRDefault="00E46572" w:rsidP="00E46572">
      <w:pPr>
        <w:widowControl/>
        <w:rPr>
          <w:rFonts w:ascii="Arial" w:hAnsi="Arial" w:cs="Arial"/>
        </w:rPr>
      </w:pPr>
    </w:p>
    <w:p w14:paraId="52B66C99" w14:textId="37C6C564" w:rsidR="00E46572" w:rsidRDefault="00E46572" w:rsidP="00E46572">
      <w:pPr>
        <w:widowControl/>
        <w:rPr>
          <w:rFonts w:ascii="Arial" w:hAnsi="Arial" w:cs="Arial"/>
        </w:rPr>
      </w:pPr>
      <w:r>
        <w:rPr>
          <w:rFonts w:ascii="Arial" w:hAnsi="Arial" w:cs="Arial"/>
        </w:rPr>
        <w:t>Also Excepting therefrom:</w:t>
      </w:r>
    </w:p>
    <w:p w14:paraId="177C1C14" w14:textId="77777777" w:rsidR="00E46572" w:rsidRPr="00E46572" w:rsidRDefault="00E46572" w:rsidP="00E46572">
      <w:pPr>
        <w:widowControl/>
        <w:rPr>
          <w:rFonts w:ascii="Arial" w:hAnsi="Arial" w:cs="Arial"/>
        </w:rPr>
      </w:pPr>
    </w:p>
    <w:p w14:paraId="68A06DDB" w14:textId="77777777" w:rsidR="00E46572" w:rsidRPr="00E46572" w:rsidRDefault="00E46572" w:rsidP="00E46572">
      <w:pPr>
        <w:widowControl/>
        <w:rPr>
          <w:rFonts w:ascii="Arial" w:hAnsi="Arial" w:cs="Arial"/>
        </w:rPr>
      </w:pPr>
      <w:r w:rsidRPr="00E46572">
        <w:rPr>
          <w:rFonts w:ascii="Arial" w:hAnsi="Arial" w:cs="Arial"/>
        </w:rPr>
        <w:t>1. One-half of all minerals, mineral rights, or mineral benefits including rents and"/or</w:t>
      </w:r>
    </w:p>
    <w:p w14:paraId="4C2D768F" w14:textId="488D7C60" w:rsidR="00E46572" w:rsidRDefault="00E46572" w:rsidP="00E46572">
      <w:pPr>
        <w:widowControl/>
        <w:rPr>
          <w:rFonts w:ascii="Arial" w:hAnsi="Arial" w:cs="Arial"/>
        </w:rPr>
      </w:pPr>
      <w:r w:rsidRPr="00E46572">
        <w:rPr>
          <w:rFonts w:ascii="Arial" w:hAnsi="Arial" w:cs="Arial"/>
        </w:rPr>
        <w:t>royalties which exist or which may hereafter be developed, mined or produced, paid or received</w:t>
      </w:r>
      <w:r>
        <w:rPr>
          <w:rFonts w:ascii="Arial" w:hAnsi="Arial" w:cs="Arial"/>
        </w:rPr>
        <w:t xml:space="preserve"> </w:t>
      </w:r>
      <w:r w:rsidRPr="00E46572">
        <w:rPr>
          <w:rFonts w:ascii="Arial" w:hAnsi="Arial" w:cs="Arial"/>
        </w:rPr>
        <w:t xml:space="preserve">arising out of mineral deposits located in all that portion of the </w:t>
      </w:r>
      <w:proofErr w:type="gramStart"/>
      <w:r w:rsidRPr="00E46572">
        <w:rPr>
          <w:rFonts w:ascii="Arial" w:hAnsi="Arial" w:cs="Arial"/>
        </w:rPr>
        <w:t>above described</w:t>
      </w:r>
      <w:proofErr w:type="gramEnd"/>
      <w:r w:rsidRPr="00E46572">
        <w:rPr>
          <w:rFonts w:ascii="Arial" w:hAnsi="Arial" w:cs="Arial"/>
        </w:rPr>
        <w:t xml:space="preserve"> Section 34,</w:t>
      </w:r>
      <w:r>
        <w:rPr>
          <w:rFonts w:ascii="Arial" w:hAnsi="Arial" w:cs="Arial"/>
        </w:rPr>
        <w:t xml:space="preserve"> </w:t>
      </w:r>
      <w:r w:rsidRPr="00E46572">
        <w:rPr>
          <w:rFonts w:ascii="Arial" w:hAnsi="Arial" w:cs="Arial"/>
        </w:rPr>
        <w:t>Township 46 North, Range 6 West, M.D.M., as reserved by George E. Betts and Doris W. Betts</w:t>
      </w:r>
      <w:r>
        <w:rPr>
          <w:rFonts w:ascii="Arial" w:hAnsi="Arial" w:cs="Arial"/>
        </w:rPr>
        <w:t xml:space="preserve"> </w:t>
      </w:r>
      <w:r w:rsidRPr="00E46572">
        <w:rPr>
          <w:rFonts w:ascii="Arial" w:hAnsi="Arial" w:cs="Arial"/>
        </w:rPr>
        <w:t>in the Grant Deed recorded September 28, 1978 in Volume 833 of Official Records of Siskiyou</w:t>
      </w:r>
      <w:r>
        <w:rPr>
          <w:rFonts w:ascii="Arial" w:hAnsi="Arial" w:cs="Arial"/>
        </w:rPr>
        <w:t xml:space="preserve"> </w:t>
      </w:r>
      <w:r w:rsidRPr="00E46572">
        <w:rPr>
          <w:rFonts w:ascii="Arial" w:hAnsi="Arial" w:cs="Arial"/>
        </w:rPr>
        <w:t>County, page 756</w:t>
      </w:r>
    </w:p>
    <w:p w14:paraId="70ED4B40" w14:textId="77777777" w:rsidR="00E46572" w:rsidRPr="00E46572" w:rsidRDefault="00E46572" w:rsidP="00E46572">
      <w:pPr>
        <w:widowControl/>
        <w:rPr>
          <w:rFonts w:ascii="Arial" w:hAnsi="Arial" w:cs="Arial"/>
        </w:rPr>
      </w:pPr>
    </w:p>
    <w:p w14:paraId="48E857F4" w14:textId="6D34768C" w:rsidR="00E46572" w:rsidRDefault="00E46572" w:rsidP="00E46572">
      <w:pPr>
        <w:widowControl/>
        <w:rPr>
          <w:rFonts w:ascii="Arial" w:hAnsi="Arial" w:cs="Arial"/>
        </w:rPr>
      </w:pPr>
      <w:r w:rsidRPr="00E46572">
        <w:rPr>
          <w:rFonts w:ascii="Arial" w:hAnsi="Arial" w:cs="Arial"/>
        </w:rPr>
        <w:t>2. One-fourth of all minerals, mineral rights, or mineral benefits including rents and./or royalties</w:t>
      </w:r>
      <w:r>
        <w:rPr>
          <w:rFonts w:ascii="Arial" w:hAnsi="Arial" w:cs="Arial"/>
        </w:rPr>
        <w:t xml:space="preserve"> </w:t>
      </w:r>
      <w:r w:rsidRPr="00E46572">
        <w:rPr>
          <w:rFonts w:ascii="Arial" w:hAnsi="Arial" w:cs="Arial"/>
        </w:rPr>
        <w:t xml:space="preserve">which </w:t>
      </w:r>
      <w:proofErr w:type="gramStart"/>
      <w:r w:rsidRPr="00E46572">
        <w:rPr>
          <w:rFonts w:ascii="Arial" w:hAnsi="Arial" w:cs="Arial"/>
        </w:rPr>
        <w:t>exist</w:t>
      </w:r>
      <w:proofErr w:type="gramEnd"/>
      <w:r w:rsidRPr="00E46572">
        <w:rPr>
          <w:rFonts w:ascii="Arial" w:hAnsi="Arial" w:cs="Arial"/>
        </w:rPr>
        <w:t xml:space="preserve"> or which may hereafter be developed, mined or produced, paid or received arising</w:t>
      </w:r>
      <w:r>
        <w:rPr>
          <w:rFonts w:ascii="Arial" w:hAnsi="Arial" w:cs="Arial"/>
        </w:rPr>
        <w:t xml:space="preserve"> </w:t>
      </w:r>
      <w:r w:rsidRPr="00E46572">
        <w:rPr>
          <w:rFonts w:ascii="Arial" w:hAnsi="Arial" w:cs="Arial"/>
        </w:rPr>
        <w:t>out of mineral deposits located in all that portion of the above described Section 35, Township 46</w:t>
      </w:r>
      <w:r>
        <w:rPr>
          <w:rFonts w:ascii="Arial" w:hAnsi="Arial" w:cs="Arial"/>
        </w:rPr>
        <w:t xml:space="preserve"> </w:t>
      </w:r>
      <w:r w:rsidRPr="00E46572">
        <w:rPr>
          <w:rFonts w:ascii="Arial" w:hAnsi="Arial" w:cs="Arial"/>
        </w:rPr>
        <w:t>North, Range 6 West, M.D.M., as reserved by George E. Betts and Doris W. Betts in the Grant</w:t>
      </w:r>
      <w:r>
        <w:rPr>
          <w:rFonts w:ascii="Arial" w:hAnsi="Arial" w:cs="Arial"/>
        </w:rPr>
        <w:t xml:space="preserve"> </w:t>
      </w:r>
      <w:r w:rsidRPr="00E46572">
        <w:rPr>
          <w:rFonts w:ascii="Arial" w:hAnsi="Arial" w:cs="Arial"/>
        </w:rPr>
        <w:t>Deed recorded September 28, 1978, in Volume 833 of Official Records of Siskiyou County, page</w:t>
      </w:r>
      <w:r>
        <w:rPr>
          <w:rFonts w:ascii="Arial" w:hAnsi="Arial" w:cs="Arial"/>
        </w:rPr>
        <w:t xml:space="preserve"> </w:t>
      </w:r>
      <w:r w:rsidRPr="00E46572">
        <w:rPr>
          <w:rFonts w:ascii="Arial" w:hAnsi="Arial" w:cs="Arial"/>
        </w:rPr>
        <w:t>156.</w:t>
      </w:r>
    </w:p>
    <w:p w14:paraId="006BE104" w14:textId="77777777" w:rsidR="00E46572" w:rsidRPr="00E46572" w:rsidRDefault="00E46572" w:rsidP="00E46572">
      <w:pPr>
        <w:widowControl/>
        <w:rPr>
          <w:rFonts w:ascii="Arial" w:hAnsi="Arial" w:cs="Arial"/>
        </w:rPr>
      </w:pPr>
    </w:p>
    <w:p w14:paraId="148301F6" w14:textId="77777777" w:rsidR="00E46572" w:rsidRPr="00E46572" w:rsidRDefault="00E46572" w:rsidP="00E46572">
      <w:pPr>
        <w:widowControl/>
        <w:rPr>
          <w:rFonts w:ascii="Arial" w:hAnsi="Arial" w:cs="Arial"/>
        </w:rPr>
      </w:pPr>
      <w:r w:rsidRPr="00E46572">
        <w:rPr>
          <w:rFonts w:ascii="Arial" w:hAnsi="Arial" w:cs="Arial"/>
        </w:rPr>
        <w:t>Parcel B:</w:t>
      </w:r>
    </w:p>
    <w:p w14:paraId="404BEA93" w14:textId="77777777" w:rsidR="00E46572" w:rsidRDefault="00E46572" w:rsidP="00E46572">
      <w:pPr>
        <w:widowControl/>
        <w:rPr>
          <w:rFonts w:ascii="Arial" w:hAnsi="Arial" w:cs="Arial"/>
        </w:rPr>
      </w:pPr>
    </w:p>
    <w:p w14:paraId="6A973896" w14:textId="4EBAC931" w:rsidR="00E46572" w:rsidRPr="00E46572" w:rsidRDefault="00E46572" w:rsidP="00E46572">
      <w:pPr>
        <w:widowControl/>
        <w:rPr>
          <w:rFonts w:ascii="Arial" w:hAnsi="Arial" w:cs="Arial"/>
        </w:rPr>
      </w:pPr>
      <w:r w:rsidRPr="00E46572">
        <w:rPr>
          <w:rFonts w:ascii="Arial" w:hAnsi="Arial" w:cs="Arial"/>
        </w:rPr>
        <w:t xml:space="preserve">An easement </w:t>
      </w:r>
      <w:r>
        <w:rPr>
          <w:rFonts w:ascii="Arial" w:hAnsi="Arial" w:cs="Arial"/>
        </w:rPr>
        <w:t>f</w:t>
      </w:r>
      <w:r w:rsidRPr="00E46572">
        <w:rPr>
          <w:rFonts w:ascii="Arial" w:hAnsi="Arial" w:cs="Arial"/>
        </w:rPr>
        <w:t xml:space="preserve">or ingress, </w:t>
      </w:r>
      <w:proofErr w:type="gramStart"/>
      <w:r w:rsidRPr="00E46572">
        <w:rPr>
          <w:rFonts w:ascii="Arial" w:hAnsi="Arial" w:cs="Arial"/>
        </w:rPr>
        <w:t>egress</w:t>
      </w:r>
      <w:proofErr w:type="gramEnd"/>
      <w:r w:rsidRPr="00E46572">
        <w:rPr>
          <w:rFonts w:ascii="Arial" w:hAnsi="Arial" w:cs="Arial"/>
        </w:rPr>
        <w:t xml:space="preserve"> and public utilities, 60 feet in width, the centerline of which is</w:t>
      </w:r>
      <w:r>
        <w:rPr>
          <w:rFonts w:ascii="Arial" w:hAnsi="Arial" w:cs="Arial"/>
        </w:rPr>
        <w:t xml:space="preserve"> </w:t>
      </w:r>
      <w:r w:rsidRPr="00E46572">
        <w:rPr>
          <w:rFonts w:ascii="Arial" w:hAnsi="Arial" w:cs="Arial"/>
        </w:rPr>
        <w:t>the centerline of Betts Road and Craggy View Road as shown on Parcel Map Book 9 at page 195.</w:t>
      </w:r>
    </w:p>
    <w:p w14:paraId="221B1D3B" w14:textId="77777777" w:rsidR="00E46572" w:rsidRDefault="00E46572" w:rsidP="00E46572">
      <w:pPr>
        <w:widowControl/>
        <w:rPr>
          <w:rFonts w:ascii="Arial" w:hAnsi="Arial" w:cs="Arial"/>
        </w:rPr>
      </w:pPr>
    </w:p>
    <w:p w14:paraId="53D8C63C" w14:textId="6EC54CAB" w:rsidR="00E46572" w:rsidRPr="00E46572" w:rsidRDefault="00E46572" w:rsidP="00E46572">
      <w:pPr>
        <w:widowControl/>
        <w:rPr>
          <w:rFonts w:ascii="Arial" w:hAnsi="Arial" w:cs="Arial"/>
        </w:rPr>
      </w:pPr>
      <w:r w:rsidRPr="00E46572">
        <w:rPr>
          <w:rFonts w:ascii="Arial" w:hAnsi="Arial" w:cs="Arial"/>
        </w:rPr>
        <w:lastRenderedPageBreak/>
        <w:t>Parcel C:</w:t>
      </w:r>
    </w:p>
    <w:p w14:paraId="1587886B" w14:textId="77777777" w:rsidR="00E46572" w:rsidRDefault="00E46572" w:rsidP="00E46572">
      <w:pPr>
        <w:widowControl/>
        <w:rPr>
          <w:rFonts w:ascii="Arial" w:hAnsi="Arial" w:cs="Arial"/>
        </w:rPr>
      </w:pPr>
    </w:p>
    <w:p w14:paraId="4D3F8345" w14:textId="2AF8D154" w:rsidR="00E46572" w:rsidRDefault="00E46572" w:rsidP="00E46572">
      <w:pPr>
        <w:widowControl/>
        <w:rPr>
          <w:rFonts w:ascii="Arial" w:hAnsi="Arial" w:cs="Arial"/>
        </w:rPr>
      </w:pPr>
      <w:r w:rsidRPr="00E46572">
        <w:rPr>
          <w:rFonts w:ascii="Arial" w:hAnsi="Arial" w:cs="Arial"/>
        </w:rPr>
        <w:t xml:space="preserve">Together with an easement for ingress, </w:t>
      </w:r>
      <w:proofErr w:type="gramStart"/>
      <w:r w:rsidRPr="00E46572">
        <w:rPr>
          <w:rFonts w:ascii="Arial" w:hAnsi="Arial" w:cs="Arial"/>
        </w:rPr>
        <w:t>egress</w:t>
      </w:r>
      <w:proofErr w:type="gramEnd"/>
      <w:r w:rsidRPr="00E46572">
        <w:rPr>
          <w:rFonts w:ascii="Arial" w:hAnsi="Arial" w:cs="Arial"/>
        </w:rPr>
        <w:t xml:space="preserve"> and public utilities, 60 feet in width, said easement</w:t>
      </w:r>
      <w:r>
        <w:rPr>
          <w:rFonts w:ascii="Arial" w:hAnsi="Arial" w:cs="Arial"/>
        </w:rPr>
        <w:t xml:space="preserve"> </w:t>
      </w:r>
      <w:r w:rsidRPr="00E46572">
        <w:rPr>
          <w:rFonts w:ascii="Arial" w:hAnsi="Arial" w:cs="Arial"/>
        </w:rPr>
        <w:t>being the Northeasterly 60 feet of Parcel 2.</w:t>
      </w:r>
    </w:p>
    <w:p w14:paraId="15FADC41" w14:textId="77777777" w:rsidR="00E46572" w:rsidRPr="00E46572" w:rsidRDefault="00E46572" w:rsidP="00E46572">
      <w:pPr>
        <w:widowControl/>
        <w:rPr>
          <w:rFonts w:ascii="Arial" w:hAnsi="Arial" w:cs="Arial"/>
        </w:rPr>
      </w:pPr>
    </w:p>
    <w:p w14:paraId="189BC523" w14:textId="77777777" w:rsidR="00E46572" w:rsidRDefault="00E46572" w:rsidP="00E46572">
      <w:pPr>
        <w:widowControl/>
        <w:rPr>
          <w:rFonts w:ascii="Arial" w:hAnsi="Arial" w:cs="Arial"/>
        </w:rPr>
      </w:pPr>
      <w:r w:rsidRPr="00E46572">
        <w:rPr>
          <w:rFonts w:ascii="Arial" w:hAnsi="Arial" w:cs="Arial"/>
        </w:rPr>
        <w:t>Parcel D:</w:t>
      </w:r>
    </w:p>
    <w:p w14:paraId="63543686" w14:textId="77777777" w:rsidR="00E46572" w:rsidRPr="00E46572" w:rsidRDefault="00E46572" w:rsidP="00E46572">
      <w:pPr>
        <w:widowControl/>
        <w:rPr>
          <w:rFonts w:ascii="Arial" w:hAnsi="Arial" w:cs="Arial"/>
        </w:rPr>
      </w:pPr>
    </w:p>
    <w:p w14:paraId="20B1BA74" w14:textId="373971EA" w:rsidR="00E46572" w:rsidRDefault="00E46572" w:rsidP="00E46572">
      <w:pPr>
        <w:widowControl/>
        <w:rPr>
          <w:rFonts w:ascii="Arial" w:hAnsi="Arial" w:cs="Arial"/>
        </w:rPr>
      </w:pPr>
      <w:r w:rsidRPr="00E46572">
        <w:rPr>
          <w:rFonts w:ascii="Arial" w:hAnsi="Arial" w:cs="Arial"/>
        </w:rPr>
        <w:t xml:space="preserve">An easement for ingress, </w:t>
      </w:r>
      <w:proofErr w:type="gramStart"/>
      <w:r w:rsidRPr="00E46572">
        <w:rPr>
          <w:rFonts w:ascii="Arial" w:hAnsi="Arial" w:cs="Arial"/>
        </w:rPr>
        <w:t>egress</w:t>
      </w:r>
      <w:proofErr w:type="gramEnd"/>
      <w:r w:rsidRPr="00E46572">
        <w:rPr>
          <w:rFonts w:ascii="Arial" w:hAnsi="Arial" w:cs="Arial"/>
        </w:rPr>
        <w:t xml:space="preserve"> and public utilities, 60 feet in width, the centerline of which is</w:t>
      </w:r>
      <w:r>
        <w:rPr>
          <w:rFonts w:ascii="Arial" w:hAnsi="Arial" w:cs="Arial"/>
        </w:rPr>
        <w:t xml:space="preserve"> </w:t>
      </w:r>
      <w:r w:rsidRPr="00E46572">
        <w:rPr>
          <w:rFonts w:ascii="Arial" w:hAnsi="Arial" w:cs="Arial"/>
        </w:rPr>
        <w:t>the centerline of the existing road which crosses Parcel 1 as said parcel is shown on Parcel Map</w:t>
      </w:r>
      <w:r>
        <w:rPr>
          <w:rFonts w:ascii="Arial" w:hAnsi="Arial" w:cs="Arial"/>
        </w:rPr>
        <w:t xml:space="preserve"> </w:t>
      </w:r>
      <w:r w:rsidRPr="00E46572">
        <w:rPr>
          <w:rFonts w:ascii="Arial" w:hAnsi="Arial" w:cs="Arial"/>
        </w:rPr>
        <w:t>Book 9 at page 195, extending Northwesterly from Montague-Ager Road to the Westerly</w:t>
      </w:r>
      <w:r>
        <w:rPr>
          <w:rFonts w:ascii="Arial" w:hAnsi="Arial" w:cs="Arial"/>
        </w:rPr>
        <w:t xml:space="preserve"> </w:t>
      </w:r>
      <w:r w:rsidRPr="00E46572">
        <w:rPr>
          <w:rFonts w:ascii="Arial" w:hAnsi="Arial" w:cs="Arial"/>
        </w:rPr>
        <w:t>boundary of said Parcel l, and the Termination point of this easement.</w:t>
      </w:r>
    </w:p>
    <w:p w14:paraId="29937718" w14:textId="77777777" w:rsidR="00E46572" w:rsidRPr="00E46572" w:rsidRDefault="00E46572" w:rsidP="00E46572">
      <w:pPr>
        <w:widowControl/>
        <w:rPr>
          <w:rFonts w:ascii="Arial" w:hAnsi="Arial" w:cs="Arial"/>
        </w:rPr>
      </w:pPr>
    </w:p>
    <w:p w14:paraId="55547F21" w14:textId="5D4ABB3F" w:rsidR="006B09DB" w:rsidRDefault="00E46572" w:rsidP="00E46572">
      <w:pPr>
        <w:widowControl/>
        <w:rPr>
          <w:rFonts w:ascii="Arial" w:hAnsi="Arial" w:cs="Arial"/>
        </w:rPr>
      </w:pPr>
      <w:r w:rsidRPr="00E46572">
        <w:rPr>
          <w:rFonts w:ascii="Arial" w:hAnsi="Arial" w:cs="Arial"/>
        </w:rPr>
        <w:t>APN: 041-301-260 and 041-301-280 and 041-301-320</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2F6F8D"/>
    <w:rsid w:val="0030759B"/>
    <w:rsid w:val="00311218"/>
    <w:rsid w:val="0031765A"/>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499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3196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2023-04-05T16:51:00Z</cp:lastPrinted>
  <dcterms:created xsi:type="dcterms:W3CDTF">2023-08-09T16:52:00Z</dcterms:created>
  <dcterms:modified xsi:type="dcterms:W3CDTF">2023-08-09T17:20:00Z</dcterms:modified>
</cp:coreProperties>
</file>